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D6C60">
      <w:pPr>
        <w:spacing w:line="600" w:lineRule="exact"/>
        <w:jc w:val="left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5</w:t>
      </w:r>
    </w:p>
    <w:p w14:paraId="4CD880C5">
      <w:pPr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龙岩市</w:t>
      </w:r>
      <w:r>
        <w:rPr>
          <w:rFonts w:ascii="方正小标宋简体" w:eastAsia="方正小标宋简体"/>
          <w:bCs/>
          <w:sz w:val="44"/>
          <w:szCs w:val="44"/>
        </w:rPr>
        <w:t>城市管理局</w:t>
      </w:r>
    </w:p>
    <w:p w14:paraId="6BC0EB8E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关于《不予处罚、从轻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、</w:t>
      </w:r>
      <w:r>
        <w:rPr>
          <w:rFonts w:hint="eastAsia" w:ascii="方正小标宋简体" w:eastAsia="方正小标宋简体"/>
          <w:bCs/>
          <w:sz w:val="44"/>
          <w:szCs w:val="44"/>
        </w:rPr>
        <w:t>减轻处罚、免于行政强制事项清单(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修订</w:t>
      </w:r>
      <w:r>
        <w:rPr>
          <w:rFonts w:hint="eastAsia" w:ascii="方正小标宋简体" w:eastAsia="方正小标宋简体"/>
          <w:bCs/>
          <w:sz w:val="44"/>
          <w:szCs w:val="44"/>
        </w:rPr>
        <w:t>征求</w:t>
      </w:r>
      <w:r>
        <w:rPr>
          <w:rFonts w:ascii="方正小标宋简体" w:eastAsia="方正小标宋简体"/>
          <w:bCs/>
          <w:sz w:val="44"/>
          <w:szCs w:val="44"/>
        </w:rPr>
        <w:t>意见稿</w:t>
      </w:r>
      <w:r>
        <w:rPr>
          <w:rFonts w:hint="eastAsia" w:ascii="方正小标宋简体" w:eastAsia="方正小标宋简体"/>
          <w:bCs/>
          <w:sz w:val="44"/>
          <w:szCs w:val="44"/>
        </w:rPr>
        <w:t>)》</w:t>
      </w:r>
      <w:r>
        <w:rPr>
          <w:rFonts w:hint="eastAsia" w:ascii="方正小标宋简体" w:eastAsia="方正小标宋简体"/>
          <w:sz w:val="44"/>
          <w:szCs w:val="44"/>
        </w:rPr>
        <w:t>的起草说明</w:t>
      </w:r>
    </w:p>
    <w:p w14:paraId="415D347A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6822A1BD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为</w:t>
      </w:r>
      <w:r>
        <w:rPr>
          <w:rFonts w:ascii="Times New Roman" w:hAnsi="Times New Roman" w:eastAsia="仿宋_GB2312"/>
          <w:color w:val="000000"/>
          <w:sz w:val="32"/>
          <w:szCs w:val="32"/>
        </w:rPr>
        <w:t>深入推进执法体制改革，规范行政权力运行和行政执法行为，维护行政相对人合法权益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我局</w:t>
      </w:r>
      <w:r>
        <w:rPr>
          <w:rFonts w:ascii="Times New Roman" w:hAnsi="Times New Roman" w:eastAsia="仿宋_GB2312"/>
          <w:color w:val="000000"/>
          <w:sz w:val="32"/>
          <w:szCs w:val="32"/>
        </w:rPr>
        <w:t>在《包容审慎监管执法“四张清单”（202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color w:val="000000"/>
          <w:sz w:val="32"/>
          <w:szCs w:val="32"/>
        </w:rPr>
        <w:t>版）》基础上，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围绕城市</w:t>
      </w:r>
      <w:r>
        <w:rPr>
          <w:rFonts w:ascii="Times New Roman" w:hAnsi="Times New Roman" w:eastAsia="仿宋_GB2312"/>
          <w:color w:val="000000"/>
          <w:sz w:val="32"/>
          <w:szCs w:val="32"/>
        </w:rPr>
        <w:t>管理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主管</w:t>
      </w:r>
      <w:r>
        <w:rPr>
          <w:rFonts w:ascii="Times New Roman" w:hAnsi="Times New Roman" w:eastAsia="仿宋_GB2312"/>
          <w:color w:val="000000"/>
          <w:sz w:val="32"/>
          <w:szCs w:val="32"/>
        </w:rPr>
        <w:t>领域权责事项，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拟</w:t>
      </w:r>
      <w:r>
        <w:rPr>
          <w:rFonts w:ascii="Times New Roman" w:hAnsi="Times New Roman" w:eastAsia="仿宋_GB2312"/>
          <w:color w:val="000000"/>
          <w:sz w:val="32"/>
          <w:szCs w:val="32"/>
        </w:rPr>
        <w:t>对部分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“四张清单”</w:t>
      </w:r>
      <w:r>
        <w:rPr>
          <w:rFonts w:ascii="Times New Roman" w:hAnsi="Times New Roman" w:eastAsia="仿宋_GB2312"/>
          <w:color w:val="000000"/>
          <w:sz w:val="32"/>
          <w:szCs w:val="32"/>
        </w:rPr>
        <w:t>进行调整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修订</w:t>
      </w:r>
      <w:r>
        <w:rPr>
          <w:rFonts w:hint="eastAsia" w:eastAsia="仿宋_GB2312"/>
          <w:color w:val="000000"/>
          <w:sz w:val="32"/>
          <w:szCs w:val="32"/>
        </w:rPr>
        <w:t>（见附件）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现</w:t>
      </w:r>
      <w:r>
        <w:rPr>
          <w:rFonts w:ascii="仿宋_GB2312" w:eastAsia="仿宋_GB2312"/>
          <w:sz w:val="32"/>
          <w:szCs w:val="32"/>
        </w:rPr>
        <w:t>将起草情况说明如下：</w:t>
      </w:r>
    </w:p>
    <w:p w14:paraId="1B68D5CC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制定</w:t>
      </w:r>
      <w:r>
        <w:rPr>
          <w:rFonts w:ascii="黑体" w:hAnsi="黑体" w:eastAsia="黑体"/>
          <w:sz w:val="32"/>
          <w:szCs w:val="32"/>
        </w:rPr>
        <w:t>的必要性</w:t>
      </w:r>
    </w:p>
    <w:p w14:paraId="394B0C7D">
      <w:pPr>
        <w:spacing w:line="6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根据</w:t>
      </w:r>
      <w:r>
        <w:rPr>
          <w:rFonts w:hint="eastAsia" w:ascii="仿宋_GB2312" w:eastAsia="仿宋_GB2312"/>
          <w:sz w:val="32"/>
          <w:szCs w:val="32"/>
        </w:rPr>
        <w:t>《福建省司法厅关于推行包容审慎监管执法四张清单制度的通知》（闽司〔2021〕136 号）及《龙岩市司法局关于在行政执法中推行包容审慎监管的意见》（龙司〔2021〕61号）</w:t>
      </w:r>
      <w:r>
        <w:rPr>
          <w:rFonts w:ascii="仿宋_GB2312" w:eastAsia="仿宋_GB2312"/>
          <w:sz w:val="32"/>
          <w:szCs w:val="32"/>
        </w:rPr>
        <w:t>要求</w:t>
      </w:r>
      <w:r>
        <w:rPr>
          <w:rFonts w:hint="eastAsia" w:ascii="仿宋_GB2312" w:eastAsia="仿宋_GB2312"/>
          <w:sz w:val="32"/>
          <w:szCs w:val="32"/>
        </w:rPr>
        <w:t>，“四张清单”</w:t>
      </w:r>
      <w:r>
        <w:rPr>
          <w:rFonts w:hint="eastAsia" w:ascii="仿宋_GB2312" w:eastAsia="仿宋_GB2312"/>
          <w:sz w:val="32"/>
          <w:szCs w:val="32"/>
          <w:lang w:eastAsia="zh-CN"/>
        </w:rPr>
        <w:t>需</w:t>
      </w:r>
      <w:r>
        <w:rPr>
          <w:rFonts w:hint="eastAsia" w:ascii="仿宋_GB2312" w:eastAsia="仿宋_GB2312"/>
          <w:sz w:val="32"/>
          <w:szCs w:val="32"/>
        </w:rPr>
        <w:t>实施动态管理</w:t>
      </w:r>
      <w:r>
        <w:rPr>
          <w:rFonts w:hint="eastAsia" w:ascii="仿宋_GB2312" w:eastAsia="仿宋_GB2312"/>
          <w:sz w:val="32"/>
          <w:szCs w:val="32"/>
          <w:lang w:eastAsia="zh-CN"/>
        </w:rPr>
        <w:t>，故我局根据新颁布及修订的</w:t>
      </w:r>
      <w:r>
        <w:rPr>
          <w:rStyle w:val="11"/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《中华人民共和国生态环境法典》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《城市绿化条例》等法律法规</w:t>
      </w:r>
      <w:r>
        <w:rPr>
          <w:rFonts w:hint="eastAsia" w:ascii="仿宋_GB2312" w:eastAsia="仿宋_GB2312"/>
          <w:sz w:val="32"/>
          <w:szCs w:val="32"/>
          <w:lang w:eastAsia="zh-CN"/>
        </w:rPr>
        <w:t>进行调整</w:t>
      </w:r>
      <w:r>
        <w:rPr>
          <w:rFonts w:hint="eastAsia" w:ascii="仿宋_GB2312" w:eastAsia="仿宋_GB2312"/>
          <w:bCs/>
          <w:sz w:val="32"/>
          <w:szCs w:val="32"/>
        </w:rPr>
        <w:t>。</w:t>
      </w:r>
    </w:p>
    <w:p w14:paraId="0AEE615F"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ascii="黑体" w:hAnsi="黑体" w:eastAsia="黑体"/>
          <w:sz w:val="32"/>
          <w:szCs w:val="32"/>
        </w:rPr>
        <w:t>、起草过程</w:t>
      </w:r>
      <w:r>
        <w:rPr>
          <w:rFonts w:hint="eastAsia" w:ascii="黑体" w:hAnsi="黑体" w:eastAsia="黑体"/>
          <w:sz w:val="32"/>
          <w:szCs w:val="32"/>
        </w:rPr>
        <w:t>及</w:t>
      </w:r>
      <w:r>
        <w:rPr>
          <w:rFonts w:ascii="黑体" w:hAnsi="黑体" w:eastAsia="黑体"/>
          <w:sz w:val="32"/>
          <w:szCs w:val="32"/>
        </w:rPr>
        <w:t>征求意见采纳情况</w:t>
      </w:r>
    </w:p>
    <w:p w14:paraId="04F1B16B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7月底</w:t>
      </w:r>
      <w:r>
        <w:rPr>
          <w:rFonts w:hint="eastAsia" w:ascii="仿宋_GB2312" w:eastAsia="仿宋_GB2312"/>
          <w:sz w:val="32"/>
          <w:szCs w:val="32"/>
        </w:rPr>
        <w:t>，我</w:t>
      </w:r>
      <w:r>
        <w:rPr>
          <w:rFonts w:ascii="仿宋_GB2312" w:eastAsia="仿宋_GB2312"/>
          <w:sz w:val="32"/>
          <w:szCs w:val="32"/>
        </w:rPr>
        <w:t>局政策法规科</w:t>
      </w:r>
      <w:r>
        <w:rPr>
          <w:rFonts w:hint="eastAsia" w:ascii="仿宋_GB2312" w:eastAsia="仿宋_GB2312"/>
          <w:sz w:val="32"/>
          <w:szCs w:val="32"/>
          <w:lang w:eastAsia="zh-CN"/>
        </w:rPr>
        <w:t>根据新法律法规</w:t>
      </w:r>
      <w:r>
        <w:rPr>
          <w:rFonts w:hint="eastAsia" w:ascii="仿宋_GB2312" w:eastAsia="仿宋_GB2312"/>
          <w:sz w:val="32"/>
          <w:szCs w:val="32"/>
        </w:rPr>
        <w:t>，牵头</w:t>
      </w:r>
      <w:r>
        <w:rPr>
          <w:rFonts w:ascii="仿宋_GB2312" w:eastAsia="仿宋_GB2312"/>
          <w:sz w:val="32"/>
          <w:szCs w:val="32"/>
        </w:rPr>
        <w:t>起草了</w:t>
      </w:r>
      <w:r>
        <w:rPr>
          <w:rFonts w:hint="eastAsia" w:ascii="仿宋_GB2312" w:eastAsia="仿宋_GB2312"/>
          <w:sz w:val="32"/>
          <w:szCs w:val="32"/>
        </w:rPr>
        <w:t>《“</w:t>
      </w:r>
      <w:r>
        <w:rPr>
          <w:rFonts w:ascii="仿宋_GB2312" w:eastAsia="仿宋_GB2312"/>
          <w:sz w:val="32"/>
          <w:szCs w:val="32"/>
        </w:rPr>
        <w:t>四张清单</w:t>
      </w:r>
      <w:r>
        <w:rPr>
          <w:rFonts w:hint="eastAsia" w:ascii="仿宋_GB2312" w:eastAsia="仿宋_GB2312"/>
          <w:sz w:val="32"/>
          <w:szCs w:val="32"/>
        </w:rPr>
        <w:t>”（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eastAsia="仿宋_GB2312"/>
          <w:sz w:val="32"/>
          <w:szCs w:val="32"/>
          <w:lang w:eastAsia="zh-CN"/>
        </w:rPr>
        <w:t>修订版</w:t>
      </w:r>
      <w:r>
        <w:rPr>
          <w:rFonts w:hint="eastAsia" w:ascii="仿宋_GB2312" w:eastAsia="仿宋_GB2312"/>
          <w:sz w:val="32"/>
          <w:szCs w:val="32"/>
        </w:rPr>
        <w:t>征求</w:t>
      </w:r>
      <w:r>
        <w:rPr>
          <w:rFonts w:ascii="仿宋_GB2312" w:eastAsia="仿宋_GB2312"/>
          <w:sz w:val="32"/>
          <w:szCs w:val="32"/>
        </w:rPr>
        <w:t>意见稿</w:t>
      </w:r>
      <w:r>
        <w:rPr>
          <w:rFonts w:hint="eastAsia" w:ascii="仿宋_GB2312" w:eastAsia="仿宋_GB2312"/>
          <w:sz w:val="32"/>
          <w:szCs w:val="32"/>
        </w:rPr>
        <w:t>）》，</w:t>
      </w:r>
      <w:r>
        <w:rPr>
          <w:rFonts w:ascii="仿宋_GB2312" w:eastAsia="仿宋_GB2312"/>
          <w:sz w:val="32"/>
          <w:szCs w:val="32"/>
        </w:rPr>
        <w:t>过程中</w:t>
      </w:r>
      <w:r>
        <w:rPr>
          <w:rFonts w:hint="eastAsia" w:ascii="仿宋_GB2312" w:eastAsia="仿宋_GB2312"/>
          <w:sz w:val="32"/>
          <w:szCs w:val="32"/>
        </w:rPr>
        <w:t>充分</w:t>
      </w:r>
      <w:r>
        <w:rPr>
          <w:rFonts w:ascii="仿宋_GB2312" w:eastAsia="仿宋_GB2312"/>
          <w:sz w:val="32"/>
          <w:szCs w:val="32"/>
        </w:rPr>
        <w:t>征求</w:t>
      </w:r>
      <w:r>
        <w:rPr>
          <w:rFonts w:hint="eastAsia" w:ascii="仿宋_GB2312" w:eastAsia="仿宋_GB2312"/>
          <w:sz w:val="32"/>
          <w:szCs w:val="32"/>
        </w:rPr>
        <w:t>了局属</w:t>
      </w:r>
      <w:r>
        <w:rPr>
          <w:rFonts w:hint="eastAsia" w:ascii="仿宋_GB2312" w:eastAsia="仿宋_GB2312"/>
          <w:sz w:val="32"/>
          <w:szCs w:val="32"/>
          <w:lang w:eastAsia="zh-CN"/>
        </w:rPr>
        <w:t>相关</w:t>
      </w:r>
      <w:r>
        <w:rPr>
          <w:rFonts w:ascii="仿宋_GB2312" w:eastAsia="仿宋_GB2312"/>
          <w:sz w:val="32"/>
          <w:szCs w:val="32"/>
        </w:rPr>
        <w:t>单位意见。</w:t>
      </w:r>
    </w:p>
    <w:p w14:paraId="42EAF5EC">
      <w:pPr>
        <w:numPr>
          <w:ilvl w:val="0"/>
          <w:numId w:val="1"/>
        </w:numPr>
        <w:spacing w:line="520" w:lineRule="exact"/>
        <w:ind w:firstLine="64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调整</w:t>
      </w:r>
      <w:r>
        <w:rPr>
          <w:rFonts w:hint="eastAsia" w:ascii="黑体" w:hAnsi="黑体" w:eastAsia="黑体"/>
          <w:bCs/>
          <w:sz w:val="32"/>
          <w:szCs w:val="32"/>
        </w:rPr>
        <w:t>主要内容</w:t>
      </w:r>
    </w:p>
    <w:p w14:paraId="6A836E5D">
      <w:pPr>
        <w:spacing w:line="520" w:lineRule="exact"/>
        <w:ind w:firstLine="640" w:firstLineChars="200"/>
        <w:rPr>
          <w:rFonts w:hint="default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bCs/>
          <w:sz w:val="32"/>
          <w:szCs w:val="32"/>
        </w:rPr>
        <w:t>不予处罚事项清单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拟调整为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26项（拟删除2项）</w:t>
      </w:r>
    </w:p>
    <w:p w14:paraId="5FA140BC">
      <w:pPr>
        <w:spacing w:line="520" w:lineRule="exact"/>
        <w:ind w:firstLine="640" w:firstLineChars="200"/>
        <w:rPr>
          <w:rFonts w:hint="default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Cs/>
          <w:sz w:val="32"/>
          <w:szCs w:val="32"/>
        </w:rPr>
        <w:t>违法行为轻微并及时改正，没有造成危害后果的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，拟调整为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8项，拟删除1项</w:t>
      </w:r>
    </w:p>
    <w:p w14:paraId="2E60974D">
      <w:pPr>
        <w:spacing w:line="52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Cs/>
          <w:sz w:val="32"/>
          <w:szCs w:val="32"/>
        </w:rPr>
        <w:t>初次违法且危害后果轻微并及时改正的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，拟调整为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18项，拟删除1项：</w:t>
      </w:r>
    </w:p>
    <w:p w14:paraId="7A6B1D9C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拟删除内容：（1）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对处置建筑垃圾的单位在运输建筑垃圾过程中沿途丢弃、遗撒建筑垃圾的处罚；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</w:rPr>
        <w:t>对单位和个人随意倾倒、抛撒或者堆放建筑垃圾的处罚</w:t>
      </w:r>
    </w:p>
    <w:p w14:paraId="1A153C40">
      <w:pPr>
        <w:spacing w:line="52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bCs/>
          <w:sz w:val="32"/>
          <w:szCs w:val="32"/>
        </w:rPr>
        <w:t>从轻处罚事项清单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拟调整为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20项（拟删除2项）</w:t>
      </w:r>
    </w:p>
    <w:p w14:paraId="6FFEA3EB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拟删除内容：（1）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对处置建筑垃圾的单位在运输建筑垃圾过程中沿途丢弃、遗撒建筑垃圾的处罚；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</w:rPr>
        <w:t>对单位和个人随意倾倒、抛撒或者堆放建筑垃圾的处罚</w:t>
      </w:r>
    </w:p>
    <w:p w14:paraId="11CDCEA8">
      <w:pPr>
        <w:spacing w:line="52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（三）</w:t>
      </w:r>
      <w:r>
        <w:rPr>
          <w:rFonts w:hint="eastAsia" w:ascii="仿宋_GB2312" w:eastAsia="仿宋_GB2312"/>
          <w:bCs/>
          <w:sz w:val="32"/>
          <w:szCs w:val="32"/>
        </w:rPr>
        <w:t>减轻处罚事项清单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拟调整为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3项（拟删除1项）</w:t>
      </w:r>
    </w:p>
    <w:p w14:paraId="13A0B99A">
      <w:pPr>
        <w:numPr>
          <w:ilvl w:val="0"/>
          <w:numId w:val="0"/>
        </w:numPr>
        <w:ind w:firstLine="640" w:firstLineChars="200"/>
        <w:rPr>
          <w:rFonts w:hint="default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拟删除内容：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对工程施工单位擅自倾倒、抛撒或者堆放工程施工过程中产生的建筑垃圾的处罚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。</w:t>
      </w:r>
    </w:p>
    <w:p w14:paraId="5C5B05EE">
      <w:pPr>
        <w:numPr>
          <w:ilvl w:val="0"/>
          <w:numId w:val="2"/>
        </w:numPr>
        <w:spacing w:line="52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</w:rPr>
        <w:t>免于行政强制事项清单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拟保留不变（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1项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）</w:t>
      </w:r>
    </w:p>
    <w:p w14:paraId="1A996655"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即：强制拆除不符合城市容貌标准、环境卫生标准的建筑物或者设施。</w:t>
      </w:r>
    </w:p>
    <w:p w14:paraId="27BDBF09">
      <w:pPr>
        <w:spacing w:line="520" w:lineRule="exact"/>
        <w:ind w:firstLine="640" w:firstLineChars="200"/>
        <w:rPr>
          <w:rFonts w:hint="eastAsia" w:ascii="仿宋_GB2312" w:eastAsia="仿宋_GB2312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“四张清单”拟根据</w:t>
      </w:r>
      <w:r>
        <w:rPr>
          <w:rFonts w:hint="eastAsia" w:ascii="仿宋_GB2312" w:eastAsia="仿宋_GB2312"/>
          <w:sz w:val="32"/>
          <w:szCs w:val="32"/>
          <w:lang w:eastAsia="zh-CN"/>
        </w:rPr>
        <w:t>新颁布及修订的</w:t>
      </w:r>
      <w:r>
        <w:rPr>
          <w:rStyle w:val="11"/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《中华人民共和国生态环境法典》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《城市绿化条例》对其中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24项内容进行调整。</w:t>
      </w:r>
    </w:p>
    <w:p w14:paraId="4586D5C9">
      <w:pPr>
        <w:spacing w:line="520" w:lineRule="exact"/>
        <w:ind w:firstLine="640" w:firstLineChars="200"/>
        <w:jc w:val="righ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龙岩市</w:t>
      </w:r>
      <w:r>
        <w:rPr>
          <w:rFonts w:ascii="仿宋_GB2312" w:eastAsia="仿宋_GB2312"/>
          <w:bCs/>
          <w:sz w:val="32"/>
          <w:szCs w:val="32"/>
        </w:rPr>
        <w:t>城市管理局</w:t>
      </w:r>
    </w:p>
    <w:p w14:paraId="6A682649">
      <w:pPr>
        <w:spacing w:line="52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202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Cs/>
          <w:sz w:val="32"/>
          <w:szCs w:val="32"/>
        </w:rPr>
        <w:t>年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bCs/>
          <w:sz w:val="32"/>
          <w:szCs w:val="32"/>
        </w:rPr>
        <w:t>月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3366959"/>
      <w:docPartObj>
        <w:docPartGallery w:val="autotext"/>
      </w:docPartObj>
    </w:sdtPr>
    <w:sdtContent>
      <w:p w14:paraId="0CC1A5B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0C913372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6E5BCD"/>
    <w:multiLevelType w:val="singleLevel"/>
    <w:tmpl w:val="FF6E5BC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FF7E1E"/>
    <w:multiLevelType w:val="singleLevel"/>
    <w:tmpl w:val="67FF7E1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C8"/>
    <w:rsid w:val="0001329B"/>
    <w:rsid w:val="00034499"/>
    <w:rsid w:val="00071228"/>
    <w:rsid w:val="000B76FF"/>
    <w:rsid w:val="000D57ED"/>
    <w:rsid w:val="0010347C"/>
    <w:rsid w:val="00162FFA"/>
    <w:rsid w:val="00174D35"/>
    <w:rsid w:val="00180CC7"/>
    <w:rsid w:val="0018689F"/>
    <w:rsid w:val="00190D00"/>
    <w:rsid w:val="001B2014"/>
    <w:rsid w:val="001B5D57"/>
    <w:rsid w:val="001E12C4"/>
    <w:rsid w:val="001E20E4"/>
    <w:rsid w:val="002528F8"/>
    <w:rsid w:val="00275F3B"/>
    <w:rsid w:val="002B68BB"/>
    <w:rsid w:val="002C2496"/>
    <w:rsid w:val="002E4FE2"/>
    <w:rsid w:val="003059C2"/>
    <w:rsid w:val="00343BDF"/>
    <w:rsid w:val="00365ED6"/>
    <w:rsid w:val="00377663"/>
    <w:rsid w:val="00384ECF"/>
    <w:rsid w:val="003A0CB5"/>
    <w:rsid w:val="003A2DB9"/>
    <w:rsid w:val="003F2071"/>
    <w:rsid w:val="00402B26"/>
    <w:rsid w:val="00407141"/>
    <w:rsid w:val="00422DDC"/>
    <w:rsid w:val="00426788"/>
    <w:rsid w:val="0044534D"/>
    <w:rsid w:val="00454B6B"/>
    <w:rsid w:val="00470F0B"/>
    <w:rsid w:val="0048472D"/>
    <w:rsid w:val="004A7A8B"/>
    <w:rsid w:val="004B1EBC"/>
    <w:rsid w:val="004E3BFA"/>
    <w:rsid w:val="004F4FCC"/>
    <w:rsid w:val="00517C67"/>
    <w:rsid w:val="005504B5"/>
    <w:rsid w:val="005576EC"/>
    <w:rsid w:val="005A2FBF"/>
    <w:rsid w:val="005C311F"/>
    <w:rsid w:val="00617080"/>
    <w:rsid w:val="00621F73"/>
    <w:rsid w:val="00632571"/>
    <w:rsid w:val="00653157"/>
    <w:rsid w:val="00693B5E"/>
    <w:rsid w:val="006A0DDD"/>
    <w:rsid w:val="006A407F"/>
    <w:rsid w:val="006A41A5"/>
    <w:rsid w:val="006A65AD"/>
    <w:rsid w:val="006E62A9"/>
    <w:rsid w:val="00710D28"/>
    <w:rsid w:val="00760339"/>
    <w:rsid w:val="00774618"/>
    <w:rsid w:val="00783B2A"/>
    <w:rsid w:val="007F1EBB"/>
    <w:rsid w:val="007F7E65"/>
    <w:rsid w:val="00811206"/>
    <w:rsid w:val="008210CF"/>
    <w:rsid w:val="00832656"/>
    <w:rsid w:val="00862638"/>
    <w:rsid w:val="00874089"/>
    <w:rsid w:val="0088045F"/>
    <w:rsid w:val="00886954"/>
    <w:rsid w:val="008B26BA"/>
    <w:rsid w:val="008C791E"/>
    <w:rsid w:val="008F008B"/>
    <w:rsid w:val="009406DB"/>
    <w:rsid w:val="009507C1"/>
    <w:rsid w:val="0095752E"/>
    <w:rsid w:val="00971945"/>
    <w:rsid w:val="00976071"/>
    <w:rsid w:val="009A347D"/>
    <w:rsid w:val="009B6395"/>
    <w:rsid w:val="009C45A0"/>
    <w:rsid w:val="009D0619"/>
    <w:rsid w:val="009F378D"/>
    <w:rsid w:val="009F59C8"/>
    <w:rsid w:val="00A543A4"/>
    <w:rsid w:val="00A57A05"/>
    <w:rsid w:val="00A84AF8"/>
    <w:rsid w:val="00AA7844"/>
    <w:rsid w:val="00AA7991"/>
    <w:rsid w:val="00AE7388"/>
    <w:rsid w:val="00AF6EB2"/>
    <w:rsid w:val="00B224C2"/>
    <w:rsid w:val="00B43A21"/>
    <w:rsid w:val="00B72DC3"/>
    <w:rsid w:val="00B923DE"/>
    <w:rsid w:val="00B97373"/>
    <w:rsid w:val="00BD0B9E"/>
    <w:rsid w:val="00C24138"/>
    <w:rsid w:val="00C24847"/>
    <w:rsid w:val="00CA1E3E"/>
    <w:rsid w:val="00CA5194"/>
    <w:rsid w:val="00CB4F73"/>
    <w:rsid w:val="00CC2DEB"/>
    <w:rsid w:val="00CF5179"/>
    <w:rsid w:val="00D25857"/>
    <w:rsid w:val="00D26F02"/>
    <w:rsid w:val="00D4153A"/>
    <w:rsid w:val="00D46595"/>
    <w:rsid w:val="00D465D2"/>
    <w:rsid w:val="00D5639A"/>
    <w:rsid w:val="00DE1E55"/>
    <w:rsid w:val="00DF33EE"/>
    <w:rsid w:val="00DF362A"/>
    <w:rsid w:val="00E37E8D"/>
    <w:rsid w:val="00E46B90"/>
    <w:rsid w:val="00EC5A60"/>
    <w:rsid w:val="00EC7460"/>
    <w:rsid w:val="00EE3781"/>
    <w:rsid w:val="00F2101E"/>
    <w:rsid w:val="00F27D1F"/>
    <w:rsid w:val="00F4052D"/>
    <w:rsid w:val="00F6143D"/>
    <w:rsid w:val="00F7175B"/>
    <w:rsid w:val="00F93E48"/>
    <w:rsid w:val="00FA2881"/>
    <w:rsid w:val="00FB4040"/>
    <w:rsid w:val="00FB44E6"/>
    <w:rsid w:val="00FE3F7A"/>
    <w:rsid w:val="00FF631B"/>
    <w:rsid w:val="0EC059A8"/>
    <w:rsid w:val="2FFEA78D"/>
    <w:rsid w:val="31BB5DEA"/>
    <w:rsid w:val="3BAED30F"/>
    <w:rsid w:val="3FBD500D"/>
    <w:rsid w:val="66F7B6A4"/>
    <w:rsid w:val="6DF71AC9"/>
    <w:rsid w:val="73AE7C9B"/>
    <w:rsid w:val="77C7698C"/>
    <w:rsid w:val="BEDB21E7"/>
    <w:rsid w:val="BFBB81BF"/>
    <w:rsid w:val="DFF7E773"/>
    <w:rsid w:val="F7BEED95"/>
    <w:rsid w:val="FE7DFCE7"/>
    <w:rsid w:val="FFBE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NormalCharacter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837</Words>
  <Characters>868</Characters>
  <Lines>20</Lines>
  <Paragraphs>5</Paragraphs>
  <TotalTime>6</TotalTime>
  <ScaleCrop>false</ScaleCrop>
  <LinksUpToDate>false</LinksUpToDate>
  <CharactersWithSpaces>869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2021-10-27T23:30:00Z</dcterms:created>
  <dc:creator>罗芬</dc:creator>
  <cp:lastModifiedBy>雯</cp:lastModifiedBy>
  <cp:lastPrinted>2021-11-18T22:01:00Z</cp:lastPrinted>
  <dcterms:modified xsi:type="dcterms:W3CDTF">2026-08-07T03:23:54Z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eyJoZGlkIjoiZGZjOWI2ZDU2NzBlYjc2MDUyZTU5NDg5NjE1ZWY3NjAiLCJ1c2VySWQiOiI0NDE0MjIyOTYifQ==</vt:lpwstr>
  </property>
  <property fmtid="{D5CDD505-2E9C-101B-9397-08002B2CF9AE}" pid="4" name="ICV">
    <vt:lpwstr>101321FDE0BF43128B5C353949758C98_12</vt:lpwstr>
  </property>
</Properties>
</file>