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Style w:val="7"/>
          <w:rFonts w:hint="eastAsia" w:ascii="Times New Roman" w:hAnsi="Times New Roman" w:eastAsia="方正小标宋简体" w:cs="Times New Roman"/>
          <w:kern w:val="2"/>
          <w:sz w:val="44"/>
          <w:szCs w:val="44"/>
          <w:lang w:val="en-US" w:eastAsia="zh-CN" w:bidi="ar-SA"/>
        </w:rPr>
      </w:pPr>
      <w:r>
        <w:rPr>
          <w:rStyle w:val="7"/>
          <w:rFonts w:hint="eastAsia" w:ascii="Times New Roman" w:hAnsi="Times New Roman" w:eastAsia="方正小标宋简体" w:cs="Times New Roman"/>
          <w:kern w:val="2"/>
          <w:sz w:val="44"/>
          <w:szCs w:val="44"/>
          <w:lang w:val="en-US" w:eastAsia="zh-CN" w:bidi="ar-SA"/>
        </w:rPr>
        <w:t>《龙岩市生活垃圾分类管理办法（修订）（征求意见稿）》起草说明</w:t>
      </w:r>
    </w:p>
    <w:p>
      <w:pPr>
        <w:spacing w:line="600" w:lineRule="exact"/>
        <w:jc w:val="center"/>
        <w:rPr>
          <w:rFonts w:ascii="楷体_GB2312" w:hAnsi="仿宋" w:eastAsia="楷体_GB2312" w:cs="仿宋"/>
          <w:color w:val="000000"/>
          <w:sz w:val="32"/>
          <w:szCs w:val="32"/>
        </w:rPr>
      </w:pPr>
      <w:r>
        <w:rPr>
          <w:rFonts w:hint="eastAsia" w:ascii="楷体_GB2312" w:hAnsi="仿宋" w:eastAsia="楷体_GB2312" w:cs="仿宋"/>
          <w:color w:val="000000"/>
          <w:sz w:val="32"/>
          <w:szCs w:val="32"/>
        </w:rPr>
        <w:t>龙岩市城市管理局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880" w:firstLineChars="200"/>
        <w:jc w:val="center"/>
        <w:textAlignment w:val="auto"/>
        <w:rPr>
          <w:rStyle w:val="7"/>
          <w:rFonts w:hint="eastAsia" w:ascii="Times New Roman" w:hAnsi="Times New Roman" w:eastAsia="方正小标宋简体" w:cs="Times New Roman"/>
          <w:kern w:val="2"/>
          <w:sz w:val="44"/>
          <w:szCs w:val="44"/>
          <w:lang w:val="en-US" w:eastAsia="zh-CN" w:bidi="ar-SA"/>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Style w:val="7"/>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龙岩市司法局关于开展生态环境法典涉及行政规范性文件集中清理工作的通知</w:t>
      </w:r>
      <w:r>
        <w:rPr>
          <w:rFonts w:hint="eastAsia" w:ascii="仿宋_GB2312" w:hAnsi="仿宋_GB2312" w:eastAsia="仿宋_GB2312" w:cs="仿宋_GB2312"/>
          <w:sz w:val="32"/>
          <w:szCs w:val="32"/>
          <w:lang w:val="en-US" w:eastAsia="zh-CN"/>
        </w:rPr>
        <w:t>》要求，我局根据《中华人民共和国</w:t>
      </w:r>
      <w:r>
        <w:rPr>
          <w:rFonts w:hint="eastAsia" w:ascii="仿宋_GB2312" w:hAnsi="仿宋_GB2312" w:eastAsia="仿宋_GB2312" w:cs="仿宋_GB2312"/>
          <w:sz w:val="32"/>
          <w:szCs w:val="32"/>
          <w:lang w:eastAsia="zh-CN"/>
        </w:rPr>
        <w:t>生态环境法典</w:t>
      </w:r>
      <w:r>
        <w:rPr>
          <w:rFonts w:hint="eastAsia" w:ascii="仿宋_GB2312" w:hAnsi="仿宋_GB2312" w:eastAsia="仿宋_GB2312" w:cs="仿宋_GB2312"/>
          <w:sz w:val="32"/>
          <w:szCs w:val="32"/>
          <w:lang w:val="en-US" w:eastAsia="zh-CN"/>
        </w:rPr>
        <w:t>》牵头修订《龙岩市生活垃圾分类管理办法》（政府规章）相关内容。</w:t>
      </w:r>
      <w:r>
        <w:rPr>
          <w:rStyle w:val="7"/>
          <w:rFonts w:hint="eastAsia" w:ascii="仿宋_GB2312" w:hAnsi="仿宋_GB2312" w:eastAsia="仿宋_GB2312" w:cs="仿宋_GB2312"/>
          <w:kern w:val="2"/>
          <w:sz w:val="32"/>
          <w:szCs w:val="32"/>
          <w:lang w:val="en-US" w:eastAsia="zh-CN" w:bidi="ar-SA"/>
        </w:rPr>
        <w:t>现将有关起草情况说明如下：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Style w:val="7"/>
          <w:rFonts w:hint="eastAsia" w:ascii="仿宋_GB2312" w:hAnsi="仿宋_GB2312" w:eastAsia="仿宋_GB2312" w:cs="仿宋_GB2312"/>
          <w:kern w:val="2"/>
          <w:sz w:val="32"/>
          <w:szCs w:val="32"/>
          <w:lang w:val="en-US" w:eastAsia="zh-CN" w:bidi="ar-SA"/>
        </w:rPr>
      </w:pPr>
      <w:r>
        <w:rPr>
          <w:rFonts w:hint="eastAsia" w:ascii="黑体" w:hAnsi="黑体" w:eastAsia="黑体" w:cs="Times New Roman"/>
          <w:color w:val="000000"/>
          <w:kern w:val="2"/>
          <w:sz w:val="32"/>
          <w:szCs w:val="32"/>
          <w:lang w:val="en-US" w:eastAsia="zh-CN" w:bidi="ar-SA"/>
        </w:rPr>
        <w:t>一、起草背景</w:t>
      </w:r>
      <w:r>
        <w:rPr>
          <w:rStyle w:val="7"/>
          <w:rFonts w:hint="eastAsia" w:ascii="仿宋_GB2312" w:hAnsi="仿宋_GB2312" w:eastAsia="仿宋_GB2312" w:cs="仿宋_GB2312"/>
          <w:kern w:val="2"/>
          <w:sz w:val="32"/>
          <w:szCs w:val="32"/>
          <w:lang w:val="en-US" w:eastAsia="zh-CN" w:bidi="ar-SA"/>
        </w:rPr>
        <w:tab/>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Style w:val="7"/>
          <w:rFonts w:hint="eastAsia" w:ascii="仿宋_GB2312" w:hAnsi="仿宋_GB2312" w:eastAsia="仿宋_GB2312" w:cs="仿宋_GB2312"/>
          <w:kern w:val="2"/>
          <w:sz w:val="32"/>
          <w:szCs w:val="32"/>
          <w:lang w:val="en-US" w:eastAsia="zh-CN" w:bidi="ar-SA"/>
        </w:rPr>
      </w:pPr>
      <w:r>
        <w:rPr>
          <w:rStyle w:val="7"/>
          <w:rFonts w:hint="eastAsia" w:ascii="仿宋_GB2312" w:hAnsi="仿宋_GB2312" w:eastAsia="仿宋_GB2312" w:cs="仿宋_GB2312"/>
          <w:kern w:val="2"/>
          <w:sz w:val="32"/>
          <w:szCs w:val="32"/>
          <w:lang w:val="en-US" w:eastAsia="zh-CN" w:bidi="ar-SA"/>
        </w:rPr>
        <w:t>《中华人民共和国生态环境法典》已</w:t>
      </w:r>
      <w:bookmarkStart w:id="3" w:name="_GoBack"/>
      <w:bookmarkEnd w:id="3"/>
      <w:r>
        <w:rPr>
          <w:rStyle w:val="7"/>
          <w:rFonts w:hint="eastAsia" w:ascii="仿宋_GB2312" w:hAnsi="仿宋_GB2312" w:eastAsia="仿宋_GB2312" w:cs="仿宋_GB2312"/>
          <w:kern w:val="2"/>
          <w:sz w:val="32"/>
          <w:szCs w:val="32"/>
          <w:lang w:val="en-US" w:eastAsia="zh-CN" w:bidi="ar-SA"/>
        </w:rPr>
        <w:t>颁布并即将实施，原有管理依据、执法条款需要衔接更新。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二、起草必要性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Style w:val="7"/>
          <w:rFonts w:hint="eastAsia" w:ascii="仿宋_GB2312" w:hAnsi="仿宋_GB2312" w:eastAsia="仿宋_GB2312" w:cs="仿宋_GB2312"/>
          <w:kern w:val="2"/>
          <w:sz w:val="32"/>
          <w:szCs w:val="32"/>
          <w:lang w:val="en-US" w:eastAsia="zh-CN" w:bidi="ar-SA"/>
        </w:rPr>
      </w:pPr>
      <w:r>
        <w:rPr>
          <w:rFonts w:hint="eastAsia" w:ascii="楷体_GB2312" w:hAnsi="楷体" w:eastAsia="楷体_GB2312" w:cs="楷体"/>
          <w:b/>
          <w:bCs/>
          <w:color w:val="000000"/>
          <w:kern w:val="2"/>
          <w:sz w:val="32"/>
          <w:szCs w:val="32"/>
          <w:lang w:val="en-US" w:eastAsia="zh-CN" w:bidi="ar-SA"/>
        </w:rPr>
        <w:t>一是</w:t>
      </w:r>
      <w:r>
        <w:rPr>
          <w:rStyle w:val="7"/>
          <w:rFonts w:hint="eastAsia" w:ascii="仿宋_GB2312" w:hAnsi="仿宋_GB2312" w:eastAsia="仿宋_GB2312" w:cs="仿宋_GB2312"/>
          <w:kern w:val="2"/>
          <w:sz w:val="32"/>
          <w:szCs w:val="32"/>
          <w:lang w:val="en-US" w:eastAsia="zh-CN" w:bidi="ar-SA"/>
        </w:rPr>
        <w:t>落实上位法要求，确保执法依据合法合规。</w:t>
      </w:r>
      <w:r>
        <w:rPr>
          <w:rFonts w:hint="eastAsia" w:ascii="楷体_GB2312" w:hAnsi="楷体" w:eastAsia="楷体_GB2312" w:cs="楷体"/>
          <w:b/>
          <w:bCs/>
          <w:color w:val="000000"/>
          <w:kern w:val="2"/>
          <w:sz w:val="32"/>
          <w:szCs w:val="32"/>
          <w:lang w:val="en-US" w:eastAsia="zh-CN" w:bidi="ar-SA"/>
        </w:rPr>
        <w:t>二是</w:t>
      </w:r>
      <w:r>
        <w:rPr>
          <w:rStyle w:val="7"/>
          <w:rFonts w:hint="eastAsia" w:ascii="仿宋_GB2312" w:hAnsi="仿宋_GB2312" w:eastAsia="仿宋_GB2312" w:cs="仿宋_GB2312"/>
          <w:kern w:val="2"/>
          <w:sz w:val="32"/>
          <w:szCs w:val="32"/>
          <w:lang w:val="en-US" w:eastAsia="zh-CN" w:bidi="ar-SA"/>
        </w:rPr>
        <w:t>进一步对部分条款修改完善，适应新形势，提升城市精细化管理水平；</w:t>
      </w:r>
      <w:r>
        <w:rPr>
          <w:rFonts w:hint="eastAsia" w:ascii="楷体_GB2312" w:hAnsi="楷体" w:eastAsia="楷体_GB2312" w:cs="楷体"/>
          <w:b/>
          <w:bCs/>
          <w:color w:val="000000"/>
          <w:kern w:val="2"/>
          <w:sz w:val="32"/>
          <w:szCs w:val="32"/>
          <w:lang w:val="en-US" w:eastAsia="zh-CN" w:bidi="ar-SA"/>
        </w:rPr>
        <w:t>三是</w:t>
      </w:r>
      <w:r>
        <w:rPr>
          <w:rStyle w:val="7"/>
          <w:rFonts w:hint="eastAsia" w:ascii="仿宋_GB2312" w:hAnsi="仿宋_GB2312" w:eastAsia="仿宋_GB2312" w:cs="仿宋_GB2312"/>
          <w:kern w:val="2"/>
          <w:sz w:val="32"/>
          <w:szCs w:val="32"/>
          <w:lang w:val="en-US" w:eastAsia="zh-CN" w:bidi="ar-SA"/>
        </w:rPr>
        <w:t>持续推进全市生活垃圾分类管理工作，提高生活垃圾分类资源化、减量化和无害化水平。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三、起草依据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Style w:val="7"/>
          <w:rFonts w:hint="eastAsia" w:ascii="仿宋_GB2312" w:hAnsi="仿宋_GB2312" w:eastAsia="仿宋_GB2312" w:cs="仿宋_GB2312"/>
          <w:kern w:val="2"/>
          <w:sz w:val="32"/>
          <w:szCs w:val="32"/>
          <w:lang w:val="en-US" w:eastAsia="zh-CN" w:bidi="ar-SA"/>
        </w:rPr>
      </w:pPr>
      <w:r>
        <w:rPr>
          <w:rStyle w:val="7"/>
          <w:rFonts w:hint="eastAsia" w:ascii="仿宋_GB2312" w:hAnsi="仿宋_GB2312" w:eastAsia="仿宋_GB2312" w:cs="仿宋_GB2312"/>
          <w:kern w:val="2"/>
          <w:sz w:val="32"/>
          <w:szCs w:val="32"/>
          <w:lang w:val="en-US" w:eastAsia="zh-CN" w:bidi="ar-SA"/>
        </w:rPr>
        <w:t>根据《中华人民共和国生态环境法典》《中华人民共和国循环经济促进法》以及《福建省城乡生活垃圾管理条例》等相关法律法规并结合本市实际。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四、修订的主要内容</w:t>
      </w: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640" w:lineRule="exact"/>
        <w:ind w:left="0" w:right="0" w:firstLine="643" w:firstLineChars="200"/>
        <w:rPr>
          <w:rFonts w:hint="eastAsia" w:ascii="仿宋_GB2312" w:hAnsi="仿宋_GB2312" w:eastAsia="仿宋_GB2312" w:cs="仿宋_GB2312"/>
          <w:color w:val="auto"/>
          <w:sz w:val="32"/>
          <w:szCs w:val="32"/>
          <w:vertAlign w:val="baseline"/>
        </w:rPr>
      </w:pPr>
      <w:r>
        <w:rPr>
          <w:rStyle w:val="9"/>
          <w:rFonts w:hint="eastAsia" w:ascii="楷体_GB2312" w:hAnsi="楷体_GB2312" w:eastAsia="楷体_GB2312" w:cs="楷体_GB2312"/>
          <w:b/>
          <w:bCs/>
          <w:color w:val="auto"/>
          <w:sz w:val="32"/>
          <w:szCs w:val="32"/>
        </w:rPr>
        <w:t>第一条</w:t>
      </w:r>
      <w:bookmarkStart w:id="0" w:name="tiao_1_kuan_1"/>
      <w:bookmarkEnd w:id="0"/>
      <w:r>
        <w:rPr>
          <w:rFonts w:ascii="宋体" w:hAnsi="宋体" w:eastAsia="宋体" w:cs="宋体"/>
          <w:color w:val="auto"/>
          <w:sz w:val="32"/>
          <w:szCs w:val="32"/>
          <w:vertAlign w:val="baseline"/>
        </w:rPr>
        <w:t>　</w:t>
      </w:r>
      <w:r>
        <w:rPr>
          <w:rFonts w:hint="eastAsia" w:ascii="仿宋_GB2312" w:hAnsi="仿宋_GB2312" w:eastAsia="仿宋_GB2312" w:cs="仿宋_GB2312"/>
          <w:color w:val="auto"/>
          <w:sz w:val="32"/>
          <w:szCs w:val="32"/>
          <w:vertAlign w:val="baseline"/>
        </w:rPr>
        <w:t>为了加强生活垃圾管理，改善人居环境，促进生态文明建设和经济社会可持续发展，根据</w:t>
      </w:r>
      <w:r>
        <w:rPr>
          <w:rFonts w:hint="eastAsia" w:ascii="仿宋_GB2312" w:hAnsi="仿宋_GB2312" w:eastAsia="仿宋_GB2312" w:cs="仿宋_GB2312"/>
          <w:strike w:val="0"/>
          <w:dstrike w:val="0"/>
          <w:color w:val="auto"/>
          <w:sz w:val="32"/>
          <w:szCs w:val="32"/>
          <w:vertAlign w:val="baseline"/>
        </w:rPr>
        <w:t>《</w:t>
      </w:r>
      <w:r>
        <w:rPr>
          <w:rFonts w:hint="eastAsia" w:ascii="仿宋_GB2312" w:hAnsi="仿宋_GB2312" w:eastAsia="仿宋_GB2312" w:cs="仿宋_GB2312"/>
          <w:strike w:val="0"/>
          <w:dstrike w:val="0"/>
          <w:color w:val="auto"/>
          <w:sz w:val="32"/>
          <w:szCs w:val="32"/>
          <w:vertAlign w:val="baseline"/>
        </w:rPr>
        <w:fldChar w:fldCharType="begin"/>
      </w:r>
      <w:r>
        <w:rPr>
          <w:rFonts w:hint="eastAsia" w:ascii="仿宋_GB2312" w:hAnsi="仿宋_GB2312" w:eastAsia="仿宋_GB2312" w:cs="仿宋_GB2312"/>
          <w:strike w:val="0"/>
          <w:dstrike w:val="0"/>
          <w:color w:val="auto"/>
          <w:sz w:val="32"/>
          <w:szCs w:val="32"/>
          <w:vertAlign w:val="baseline"/>
        </w:rPr>
        <w:instrText xml:space="preserve"> HYPERLINK "https://www.pkulaw.com/chl/38e38019d3cd06adbdfb.html?way=textSlc" </w:instrText>
      </w:r>
      <w:r>
        <w:rPr>
          <w:rFonts w:hint="eastAsia" w:ascii="仿宋_GB2312" w:hAnsi="仿宋_GB2312" w:eastAsia="仿宋_GB2312" w:cs="仿宋_GB2312"/>
          <w:strike w:val="0"/>
          <w:dstrike w:val="0"/>
          <w:color w:val="auto"/>
          <w:sz w:val="32"/>
          <w:szCs w:val="32"/>
          <w:vertAlign w:val="baseline"/>
        </w:rPr>
        <w:fldChar w:fldCharType="separate"/>
      </w:r>
      <w:r>
        <w:rPr>
          <w:rStyle w:val="10"/>
          <w:rFonts w:hint="eastAsia" w:ascii="仿宋_GB2312" w:hAnsi="仿宋_GB2312" w:eastAsia="仿宋_GB2312" w:cs="仿宋_GB2312"/>
          <w:strike w:val="0"/>
          <w:dstrike w:val="0"/>
          <w:color w:val="auto"/>
          <w:sz w:val="32"/>
          <w:szCs w:val="32"/>
        </w:rPr>
        <w:t>中华人民共和国固体废物污染环境防治法</w:t>
      </w:r>
      <w:r>
        <w:rPr>
          <w:rStyle w:val="10"/>
          <w:rFonts w:hint="eastAsia" w:ascii="仿宋_GB2312" w:hAnsi="仿宋_GB2312" w:eastAsia="仿宋_GB2312" w:cs="仿宋_GB2312"/>
          <w:strike w:val="0"/>
          <w:dstrike w:val="0"/>
          <w:color w:val="auto"/>
          <w:sz w:val="32"/>
          <w:szCs w:val="32"/>
        </w:rPr>
        <w:fldChar w:fldCharType="end"/>
      </w:r>
      <w:r>
        <w:rPr>
          <w:rFonts w:hint="eastAsia" w:ascii="仿宋_GB2312" w:hAnsi="仿宋_GB2312" w:eastAsia="仿宋_GB2312" w:cs="仿宋_GB2312"/>
          <w:strike w:val="0"/>
          <w:dstrike w:val="0"/>
          <w:color w:val="auto"/>
          <w:sz w:val="32"/>
          <w:szCs w:val="32"/>
          <w:vertAlign w:val="baseline"/>
        </w:rPr>
        <w:t>》</w:t>
      </w:r>
      <w:r>
        <w:rPr>
          <w:rFonts w:hint="eastAsia" w:ascii="仿宋_GB2312" w:hAnsi="仿宋_GB2312" w:eastAsia="仿宋_GB2312" w:cs="仿宋_GB2312"/>
          <w:color w:val="auto"/>
          <w:sz w:val="32"/>
          <w:szCs w:val="32"/>
          <w:vertAlign w:val="baseline"/>
        </w:rPr>
        <w:t>《</w:t>
      </w:r>
      <w:r>
        <w:rPr>
          <w:rFonts w:hint="eastAsia" w:ascii="仿宋_GB2312" w:hAnsi="仿宋_GB2312" w:eastAsia="仿宋_GB2312" w:cs="仿宋_GB2312"/>
          <w:color w:val="auto"/>
          <w:sz w:val="32"/>
          <w:szCs w:val="32"/>
          <w:vertAlign w:val="baseline"/>
        </w:rPr>
        <w:fldChar w:fldCharType="begin"/>
      </w:r>
      <w:r>
        <w:rPr>
          <w:rFonts w:hint="eastAsia" w:ascii="仿宋_GB2312" w:hAnsi="仿宋_GB2312" w:eastAsia="仿宋_GB2312" w:cs="仿宋_GB2312"/>
          <w:color w:val="auto"/>
          <w:sz w:val="32"/>
          <w:szCs w:val="32"/>
          <w:vertAlign w:val="baseline"/>
        </w:rPr>
        <w:instrText xml:space="preserve"> HYPERLINK "https://www.pkulaw.com/chl/86e0348ef0b62b74bdfb.html?way=textSlc" </w:instrText>
      </w:r>
      <w:r>
        <w:rPr>
          <w:rFonts w:hint="eastAsia" w:ascii="仿宋_GB2312" w:hAnsi="仿宋_GB2312" w:eastAsia="仿宋_GB2312" w:cs="仿宋_GB2312"/>
          <w:color w:val="auto"/>
          <w:sz w:val="32"/>
          <w:szCs w:val="32"/>
          <w:vertAlign w:val="baseline"/>
        </w:rPr>
        <w:fldChar w:fldCharType="separate"/>
      </w:r>
      <w:r>
        <w:rPr>
          <w:rStyle w:val="10"/>
          <w:rFonts w:hint="eastAsia" w:ascii="仿宋_GB2312" w:hAnsi="仿宋_GB2312" w:eastAsia="仿宋_GB2312" w:cs="仿宋_GB2312"/>
          <w:color w:val="auto"/>
          <w:sz w:val="32"/>
          <w:szCs w:val="32"/>
        </w:rPr>
        <w:t>中华人民共和国循环经济促进法</w:t>
      </w:r>
      <w:r>
        <w:rPr>
          <w:rStyle w:val="10"/>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vertAlign w:val="baseline"/>
        </w:rPr>
        <w:t>》以及《</w:t>
      </w:r>
      <w:r>
        <w:rPr>
          <w:rFonts w:hint="eastAsia" w:ascii="仿宋_GB2312" w:hAnsi="仿宋_GB2312" w:eastAsia="仿宋_GB2312" w:cs="仿宋_GB2312"/>
          <w:color w:val="auto"/>
          <w:sz w:val="32"/>
          <w:szCs w:val="32"/>
          <w:vertAlign w:val="baseline"/>
        </w:rPr>
        <w:fldChar w:fldCharType="begin"/>
      </w:r>
      <w:r>
        <w:rPr>
          <w:rFonts w:hint="eastAsia" w:ascii="仿宋_GB2312" w:hAnsi="仿宋_GB2312" w:eastAsia="仿宋_GB2312" w:cs="仿宋_GB2312"/>
          <w:color w:val="auto"/>
          <w:sz w:val="32"/>
          <w:szCs w:val="32"/>
          <w:vertAlign w:val="baseline"/>
        </w:rPr>
        <w:instrText xml:space="preserve"> HYPERLINK "https://www.pkulaw.com/lar/7c836dbaad0352283c2fcc1312e8fb53bdfb.html?way=textSlc" </w:instrText>
      </w:r>
      <w:r>
        <w:rPr>
          <w:rFonts w:hint="eastAsia" w:ascii="仿宋_GB2312" w:hAnsi="仿宋_GB2312" w:eastAsia="仿宋_GB2312" w:cs="仿宋_GB2312"/>
          <w:color w:val="auto"/>
          <w:sz w:val="32"/>
          <w:szCs w:val="32"/>
          <w:vertAlign w:val="baseline"/>
        </w:rPr>
        <w:fldChar w:fldCharType="separate"/>
      </w:r>
      <w:r>
        <w:rPr>
          <w:rStyle w:val="10"/>
          <w:rFonts w:hint="eastAsia" w:ascii="仿宋_GB2312" w:hAnsi="仿宋_GB2312" w:eastAsia="仿宋_GB2312" w:cs="仿宋_GB2312"/>
          <w:color w:val="auto"/>
          <w:sz w:val="32"/>
          <w:szCs w:val="32"/>
        </w:rPr>
        <w:t>福建省城乡生活垃圾管理条例</w:t>
      </w:r>
      <w:r>
        <w:rPr>
          <w:rStyle w:val="10"/>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vertAlign w:val="baseline"/>
        </w:rPr>
        <w:t>》等相关法律法规，结合本市实际，制定本办法。</w:t>
      </w: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640" w:lineRule="exact"/>
        <w:ind w:left="0" w:right="0" w:firstLine="640" w:firstLineChars="20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修改为：</w:t>
      </w: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640" w:lineRule="exact"/>
        <w:ind w:left="0" w:right="0" w:firstLine="640" w:firstLineChars="200"/>
        <w:rPr>
          <w:rFonts w:ascii="宋体" w:hAnsi="宋体" w:eastAsia="宋体" w:cs="宋体"/>
          <w:b w:val="0"/>
          <w:bCs w:val="0"/>
          <w:color w:val="auto"/>
          <w:sz w:val="32"/>
          <w:szCs w:val="32"/>
        </w:rPr>
      </w:pPr>
      <w:r>
        <w:rPr>
          <w:rStyle w:val="9"/>
          <w:rFonts w:hint="eastAsia" w:ascii="楷体_GB2312" w:hAnsi="楷体_GB2312" w:eastAsia="楷体_GB2312" w:cs="楷体_GB2312"/>
          <w:b w:val="0"/>
          <w:bCs w:val="0"/>
          <w:color w:val="auto"/>
          <w:sz w:val="32"/>
          <w:szCs w:val="32"/>
        </w:rPr>
        <w:t>第一条</w:t>
      </w:r>
      <w:r>
        <w:rPr>
          <w:rFonts w:ascii="宋体" w:hAnsi="宋体" w:eastAsia="宋体" w:cs="宋体"/>
          <w:b w:val="0"/>
          <w:bCs w:val="0"/>
          <w:color w:val="auto"/>
          <w:sz w:val="32"/>
          <w:szCs w:val="32"/>
          <w:vertAlign w:val="baseline"/>
        </w:rPr>
        <w:t>　</w:t>
      </w:r>
      <w:r>
        <w:rPr>
          <w:rFonts w:hint="eastAsia" w:ascii="仿宋_GB2312" w:hAnsi="仿宋_GB2312" w:eastAsia="仿宋_GB2312" w:cs="仿宋_GB2312"/>
          <w:b w:val="0"/>
          <w:bCs w:val="0"/>
          <w:color w:val="auto"/>
          <w:sz w:val="32"/>
          <w:szCs w:val="32"/>
          <w:vertAlign w:val="baseline"/>
        </w:rPr>
        <w:t>为了加强生活垃圾管理，改善人居环境，促进生态文明建设和经济社会可持续发展，根据</w:t>
      </w:r>
      <w:r>
        <w:rPr>
          <w:rFonts w:hint="eastAsia" w:ascii="仿宋_GB2312" w:hAnsi="仿宋_GB2312" w:eastAsia="仿宋_GB2312" w:cs="仿宋_GB2312"/>
          <w:b w:val="0"/>
          <w:bCs w:val="0"/>
          <w:color w:val="auto"/>
          <w:sz w:val="32"/>
          <w:szCs w:val="32"/>
          <w:vertAlign w:val="baseline"/>
          <w:lang w:eastAsia="zh-CN"/>
        </w:rPr>
        <w:t>《中华人民共和国生态环境法典》</w:t>
      </w:r>
      <w:r>
        <w:rPr>
          <w:rFonts w:hint="eastAsia" w:ascii="仿宋_GB2312" w:hAnsi="仿宋_GB2312" w:eastAsia="仿宋_GB2312" w:cs="仿宋_GB2312"/>
          <w:b w:val="0"/>
          <w:bCs w:val="0"/>
          <w:color w:val="auto"/>
          <w:sz w:val="32"/>
          <w:szCs w:val="32"/>
          <w:vertAlign w:val="baseline"/>
        </w:rPr>
        <w:t>《</w:t>
      </w:r>
      <w:r>
        <w:rPr>
          <w:rFonts w:hint="eastAsia" w:ascii="仿宋_GB2312" w:hAnsi="仿宋_GB2312" w:eastAsia="仿宋_GB2312" w:cs="仿宋_GB2312"/>
          <w:b w:val="0"/>
          <w:bCs w:val="0"/>
          <w:color w:val="auto"/>
          <w:sz w:val="32"/>
          <w:szCs w:val="32"/>
          <w:vertAlign w:val="baseline"/>
        </w:rPr>
        <w:fldChar w:fldCharType="begin"/>
      </w:r>
      <w:r>
        <w:rPr>
          <w:rFonts w:hint="eastAsia" w:ascii="仿宋_GB2312" w:hAnsi="仿宋_GB2312" w:eastAsia="仿宋_GB2312" w:cs="仿宋_GB2312"/>
          <w:b w:val="0"/>
          <w:bCs w:val="0"/>
          <w:color w:val="auto"/>
          <w:sz w:val="32"/>
          <w:szCs w:val="32"/>
          <w:vertAlign w:val="baseline"/>
        </w:rPr>
        <w:instrText xml:space="preserve"> HYPERLINK "https://www.pkulaw.com/chl/86e0348ef0b62b74bdfb.html?way=textSlc" </w:instrText>
      </w:r>
      <w:r>
        <w:rPr>
          <w:rFonts w:hint="eastAsia" w:ascii="仿宋_GB2312" w:hAnsi="仿宋_GB2312" w:eastAsia="仿宋_GB2312" w:cs="仿宋_GB2312"/>
          <w:b w:val="0"/>
          <w:bCs w:val="0"/>
          <w:color w:val="auto"/>
          <w:sz w:val="32"/>
          <w:szCs w:val="32"/>
          <w:vertAlign w:val="baseline"/>
        </w:rPr>
        <w:fldChar w:fldCharType="separate"/>
      </w:r>
      <w:r>
        <w:rPr>
          <w:rStyle w:val="10"/>
          <w:rFonts w:hint="eastAsia" w:ascii="仿宋_GB2312" w:hAnsi="仿宋_GB2312" w:eastAsia="仿宋_GB2312" w:cs="仿宋_GB2312"/>
          <w:b w:val="0"/>
          <w:bCs w:val="0"/>
          <w:color w:val="auto"/>
          <w:sz w:val="32"/>
          <w:szCs w:val="32"/>
        </w:rPr>
        <w:t>中华人民共和国循环经济促进法</w:t>
      </w:r>
      <w:r>
        <w:rPr>
          <w:rStyle w:val="10"/>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vertAlign w:val="baseline"/>
        </w:rPr>
        <w:t>》以及《</w:t>
      </w:r>
      <w:r>
        <w:rPr>
          <w:rFonts w:hint="eastAsia" w:ascii="仿宋_GB2312" w:hAnsi="仿宋_GB2312" w:eastAsia="仿宋_GB2312" w:cs="仿宋_GB2312"/>
          <w:b w:val="0"/>
          <w:bCs w:val="0"/>
          <w:color w:val="auto"/>
          <w:sz w:val="32"/>
          <w:szCs w:val="32"/>
          <w:vertAlign w:val="baseline"/>
        </w:rPr>
        <w:fldChar w:fldCharType="begin"/>
      </w:r>
      <w:r>
        <w:rPr>
          <w:rFonts w:hint="eastAsia" w:ascii="仿宋_GB2312" w:hAnsi="仿宋_GB2312" w:eastAsia="仿宋_GB2312" w:cs="仿宋_GB2312"/>
          <w:b w:val="0"/>
          <w:bCs w:val="0"/>
          <w:color w:val="auto"/>
          <w:sz w:val="32"/>
          <w:szCs w:val="32"/>
          <w:vertAlign w:val="baseline"/>
        </w:rPr>
        <w:instrText xml:space="preserve"> HYPERLINK "https://www.pkulaw.com/lar/7c836dbaad0352283c2fcc1312e8fb53bdfb.html?way=textSlc" </w:instrText>
      </w:r>
      <w:r>
        <w:rPr>
          <w:rFonts w:hint="eastAsia" w:ascii="仿宋_GB2312" w:hAnsi="仿宋_GB2312" w:eastAsia="仿宋_GB2312" w:cs="仿宋_GB2312"/>
          <w:b w:val="0"/>
          <w:bCs w:val="0"/>
          <w:color w:val="auto"/>
          <w:sz w:val="32"/>
          <w:szCs w:val="32"/>
          <w:vertAlign w:val="baseline"/>
        </w:rPr>
        <w:fldChar w:fldCharType="separate"/>
      </w:r>
      <w:r>
        <w:rPr>
          <w:rStyle w:val="10"/>
          <w:rFonts w:hint="eastAsia" w:ascii="仿宋_GB2312" w:hAnsi="仿宋_GB2312" w:eastAsia="仿宋_GB2312" w:cs="仿宋_GB2312"/>
          <w:b w:val="0"/>
          <w:bCs w:val="0"/>
          <w:color w:val="auto"/>
          <w:sz w:val="32"/>
          <w:szCs w:val="32"/>
        </w:rPr>
        <w:t>福建省城乡生活垃圾管理条例</w:t>
      </w:r>
      <w:r>
        <w:rPr>
          <w:rStyle w:val="10"/>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vertAlign w:val="baseline"/>
        </w:rPr>
        <w:t>》等相关法律法规，结合本市实际，制定本办法。</w:t>
      </w:r>
      <w:r>
        <w:rPr>
          <w:rFonts w:ascii="宋体" w:hAnsi="宋体" w:eastAsia="宋体" w:cs="宋体"/>
          <w:b w:val="0"/>
          <w:bCs w:val="0"/>
          <w:color w:val="auto"/>
          <w:sz w:val="32"/>
          <w:szCs w:val="32"/>
          <w:vertAlign w:val="baseline"/>
        </w:rPr>
        <w:fldChar w:fldCharType="begin"/>
      </w:r>
      <w:r>
        <w:rPr>
          <w:rFonts w:ascii="宋体" w:hAnsi="宋体" w:eastAsia="宋体" w:cs="宋体"/>
          <w:b w:val="0"/>
          <w:bCs w:val="0"/>
          <w:color w:val="auto"/>
          <w:sz w:val="32"/>
          <w:szCs w:val="32"/>
          <w:vertAlign w:val="baseline"/>
        </w:rPr>
        <w:instrText xml:space="preserve"> HYPERLINK "javascript:void(0);" </w:instrText>
      </w:r>
      <w:r>
        <w:rPr>
          <w:rFonts w:ascii="宋体" w:hAnsi="宋体" w:eastAsia="宋体" w:cs="宋体"/>
          <w:b w:val="0"/>
          <w:bCs w:val="0"/>
          <w:color w:val="auto"/>
          <w:sz w:val="32"/>
          <w:szCs w:val="32"/>
          <w:vertAlign w:val="baseline"/>
        </w:rPr>
        <w:fldChar w:fldCharType="separate"/>
      </w:r>
      <w:r>
        <w:rPr>
          <w:rFonts w:ascii="宋体" w:hAnsi="宋体" w:eastAsia="宋体" w:cs="宋体"/>
          <w:b w:val="0"/>
          <w:bCs w:val="0"/>
          <w:color w:val="auto"/>
          <w:sz w:val="32"/>
          <w:szCs w:val="32"/>
          <w:vertAlign w:val="baseline"/>
        </w:rPr>
        <w:fldChar w:fldCharType="end"/>
      </w: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640" w:lineRule="exact"/>
        <w:ind w:left="0" w:right="0" w:firstLine="640" w:firstLineChars="200"/>
        <w:rPr>
          <w:rFonts w:hint="eastAsia" w:ascii="仿宋_GB2312" w:hAnsi="仿宋_GB2312" w:eastAsia="仿宋_GB2312" w:cs="仿宋_GB2312"/>
          <w:b w:val="0"/>
          <w:bCs w:val="0"/>
          <w:strike w:val="0"/>
          <w:dstrike w:val="0"/>
          <w:color w:val="auto"/>
          <w:sz w:val="32"/>
          <w:szCs w:val="32"/>
        </w:rPr>
      </w:pPr>
      <w:r>
        <w:rPr>
          <w:rStyle w:val="9"/>
          <w:rFonts w:hint="eastAsia" w:ascii="楷体_GB2312" w:hAnsi="楷体_GB2312" w:eastAsia="楷体_GB2312" w:cs="楷体_GB2312"/>
          <w:b w:val="0"/>
          <w:bCs w:val="0"/>
          <w:strike w:val="0"/>
          <w:dstrike w:val="0"/>
          <w:color w:val="auto"/>
          <w:sz w:val="32"/>
          <w:szCs w:val="32"/>
        </w:rPr>
        <w:t>第四十条</w:t>
      </w:r>
      <w:bookmarkStart w:id="1" w:name="tiao_40_kuan_1"/>
      <w:bookmarkEnd w:id="1"/>
      <w:r>
        <w:rPr>
          <w:rFonts w:hint="eastAsia" w:ascii="仿宋_GB2312" w:hAnsi="仿宋_GB2312" w:eastAsia="仿宋_GB2312" w:cs="仿宋_GB2312"/>
          <w:b w:val="0"/>
          <w:bCs w:val="0"/>
          <w:strike w:val="0"/>
          <w:dstrike w:val="0"/>
          <w:color w:val="auto"/>
          <w:sz w:val="32"/>
          <w:szCs w:val="32"/>
          <w:vertAlign w:val="baseline"/>
        </w:rPr>
        <w:t>　违反本办法第二十三条第三项规定，在运输过程中沿途丢弃、遗撒生活垃圾的，由市、县级人民政府生活垃圾监督管理部门按照《</w:t>
      </w:r>
      <w:r>
        <w:rPr>
          <w:rFonts w:hint="eastAsia" w:ascii="仿宋_GB2312" w:hAnsi="仿宋_GB2312" w:eastAsia="仿宋_GB2312" w:cs="仿宋_GB2312"/>
          <w:b w:val="0"/>
          <w:bCs w:val="0"/>
          <w:strike w:val="0"/>
          <w:dstrike w:val="0"/>
          <w:color w:val="auto"/>
          <w:sz w:val="32"/>
          <w:szCs w:val="32"/>
          <w:vertAlign w:val="baseline"/>
        </w:rPr>
        <w:fldChar w:fldCharType="begin"/>
      </w:r>
      <w:r>
        <w:rPr>
          <w:rFonts w:hint="eastAsia" w:ascii="仿宋_GB2312" w:hAnsi="仿宋_GB2312" w:eastAsia="仿宋_GB2312" w:cs="仿宋_GB2312"/>
          <w:b w:val="0"/>
          <w:bCs w:val="0"/>
          <w:strike w:val="0"/>
          <w:dstrike w:val="0"/>
          <w:color w:val="auto"/>
          <w:sz w:val="32"/>
          <w:szCs w:val="32"/>
          <w:vertAlign w:val="baseline"/>
        </w:rPr>
        <w:instrText xml:space="preserve"> HYPERLINK "https://www.pkulaw.com/chl/38e38019d3cd06adbdfb.html?way=textSlc" </w:instrText>
      </w:r>
      <w:r>
        <w:rPr>
          <w:rFonts w:hint="eastAsia" w:ascii="仿宋_GB2312" w:hAnsi="仿宋_GB2312" w:eastAsia="仿宋_GB2312" w:cs="仿宋_GB2312"/>
          <w:b w:val="0"/>
          <w:bCs w:val="0"/>
          <w:strike w:val="0"/>
          <w:dstrike w:val="0"/>
          <w:color w:val="auto"/>
          <w:sz w:val="32"/>
          <w:szCs w:val="32"/>
          <w:vertAlign w:val="baseline"/>
        </w:rPr>
        <w:fldChar w:fldCharType="separate"/>
      </w:r>
      <w:r>
        <w:rPr>
          <w:rStyle w:val="10"/>
          <w:rFonts w:hint="eastAsia" w:ascii="仿宋_GB2312" w:hAnsi="仿宋_GB2312" w:eastAsia="仿宋_GB2312" w:cs="仿宋_GB2312"/>
          <w:b w:val="0"/>
          <w:bCs w:val="0"/>
          <w:strike w:val="0"/>
          <w:dstrike w:val="0"/>
          <w:color w:val="auto"/>
          <w:sz w:val="32"/>
          <w:szCs w:val="32"/>
        </w:rPr>
        <w:t>中华人民共和国固体废物污染环境防治法</w:t>
      </w:r>
      <w:r>
        <w:rPr>
          <w:rStyle w:val="10"/>
          <w:rFonts w:hint="eastAsia" w:ascii="仿宋_GB2312" w:hAnsi="仿宋_GB2312" w:eastAsia="仿宋_GB2312" w:cs="仿宋_GB2312"/>
          <w:b w:val="0"/>
          <w:bCs w:val="0"/>
          <w:strike w:val="0"/>
          <w:dstrike w:val="0"/>
          <w:color w:val="auto"/>
          <w:sz w:val="32"/>
          <w:szCs w:val="32"/>
        </w:rPr>
        <w:fldChar w:fldCharType="end"/>
      </w:r>
      <w:r>
        <w:rPr>
          <w:rFonts w:hint="eastAsia" w:ascii="仿宋_GB2312" w:hAnsi="仿宋_GB2312" w:eastAsia="仿宋_GB2312" w:cs="仿宋_GB2312"/>
          <w:b w:val="0"/>
          <w:bCs w:val="0"/>
          <w:strike w:val="0"/>
          <w:dstrike w:val="0"/>
          <w:color w:val="auto"/>
          <w:sz w:val="32"/>
          <w:szCs w:val="32"/>
          <w:vertAlign w:val="baseline"/>
        </w:rPr>
        <w:t>》的规定责令改正，处以罚款，没收违法所得。</w:t>
      </w:r>
      <w:r>
        <w:rPr>
          <w:rFonts w:hint="eastAsia" w:ascii="仿宋_GB2312" w:hAnsi="仿宋_GB2312" w:eastAsia="仿宋_GB2312" w:cs="仿宋_GB2312"/>
          <w:b w:val="0"/>
          <w:bCs w:val="0"/>
          <w:strike w:val="0"/>
          <w:dstrike w:val="0"/>
          <w:color w:val="auto"/>
          <w:sz w:val="32"/>
          <w:szCs w:val="32"/>
          <w:vertAlign w:val="baseline"/>
        </w:rPr>
        <w:fldChar w:fldCharType="begin"/>
      </w:r>
      <w:r>
        <w:rPr>
          <w:rFonts w:hint="eastAsia" w:ascii="仿宋_GB2312" w:hAnsi="仿宋_GB2312" w:eastAsia="仿宋_GB2312" w:cs="仿宋_GB2312"/>
          <w:b w:val="0"/>
          <w:bCs w:val="0"/>
          <w:strike w:val="0"/>
          <w:dstrike w:val="0"/>
          <w:color w:val="auto"/>
          <w:sz w:val="32"/>
          <w:szCs w:val="32"/>
          <w:vertAlign w:val="baseline"/>
        </w:rPr>
        <w:instrText xml:space="preserve"> HYPERLINK "javascript:void(0);" </w:instrText>
      </w:r>
      <w:r>
        <w:rPr>
          <w:rFonts w:hint="eastAsia" w:ascii="仿宋_GB2312" w:hAnsi="仿宋_GB2312" w:eastAsia="仿宋_GB2312" w:cs="仿宋_GB2312"/>
          <w:b w:val="0"/>
          <w:bCs w:val="0"/>
          <w:strike w:val="0"/>
          <w:dstrike w:val="0"/>
          <w:color w:val="auto"/>
          <w:sz w:val="32"/>
          <w:szCs w:val="32"/>
          <w:vertAlign w:val="baseline"/>
        </w:rPr>
        <w:fldChar w:fldCharType="separate"/>
      </w:r>
      <w:r>
        <w:rPr>
          <w:rFonts w:hint="eastAsia" w:ascii="仿宋_GB2312" w:hAnsi="仿宋_GB2312" w:eastAsia="仿宋_GB2312" w:cs="仿宋_GB2312"/>
          <w:b w:val="0"/>
          <w:bCs w:val="0"/>
          <w:strike w:val="0"/>
          <w:dstrike w:val="0"/>
          <w:color w:val="auto"/>
          <w:sz w:val="32"/>
          <w:szCs w:val="32"/>
          <w:vertAlign w:val="baseline"/>
        </w:rPr>
        <w:fldChar w:fldCharType="end"/>
      </w: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640" w:lineRule="exact"/>
        <w:ind w:left="0" w:right="0" w:firstLine="640" w:firstLineChars="200"/>
        <w:rPr>
          <w:rFonts w:hint="eastAsia" w:ascii="仿宋_GB2312" w:hAnsi="仿宋_GB2312" w:eastAsia="仿宋_GB2312" w:cs="仿宋_GB2312"/>
          <w:b w:val="0"/>
          <w:bCs w:val="0"/>
          <w:strike w:val="0"/>
          <w:dstrike w:val="0"/>
          <w:color w:val="auto"/>
          <w:sz w:val="32"/>
          <w:szCs w:val="32"/>
          <w:vertAlign w:val="baseline"/>
        </w:rPr>
      </w:pPr>
      <w:bookmarkStart w:id="2" w:name="tiao_40_kuan_2"/>
      <w:bookmarkEnd w:id="2"/>
      <w:r>
        <w:rPr>
          <w:rFonts w:hint="eastAsia" w:ascii="仿宋_GB2312" w:hAnsi="仿宋_GB2312" w:eastAsia="仿宋_GB2312" w:cs="仿宋_GB2312"/>
          <w:b w:val="0"/>
          <w:bCs w:val="0"/>
          <w:strike w:val="0"/>
          <w:dstrike w:val="0"/>
          <w:color w:val="auto"/>
          <w:sz w:val="32"/>
          <w:szCs w:val="32"/>
          <w:vertAlign w:val="baseline"/>
        </w:rPr>
        <w:t>单位有前款行为的，处五万元以上五十万元以下的罚款；个人有前款行为的，处一百元以上五百元以下的罚款。</w:t>
      </w:r>
    </w:p>
    <w:p>
      <w:pPr>
        <w:spacing w:line="640" w:lineRule="exact"/>
        <w:ind w:firstLine="640" w:firstLineChars="200"/>
        <w:rPr>
          <w:rStyle w:val="9"/>
          <w:rFonts w:hint="eastAsia" w:ascii="仿宋_GB2312" w:hAnsi="仿宋_GB2312" w:eastAsia="仿宋_GB2312" w:cs="仿宋_GB2312"/>
          <w:b w:val="0"/>
          <w:bCs w:val="0"/>
          <w:color w:val="auto"/>
          <w:sz w:val="32"/>
          <w:szCs w:val="32"/>
          <w:lang w:eastAsia="zh-CN"/>
        </w:rPr>
      </w:pPr>
      <w:r>
        <w:rPr>
          <w:rStyle w:val="9"/>
          <w:rFonts w:hint="eastAsia" w:ascii="仿宋_GB2312" w:hAnsi="仿宋_GB2312" w:eastAsia="仿宋_GB2312" w:cs="仿宋_GB2312"/>
          <w:b w:val="0"/>
          <w:bCs w:val="0"/>
          <w:color w:val="auto"/>
          <w:sz w:val="32"/>
          <w:szCs w:val="32"/>
          <w:lang w:eastAsia="zh-CN"/>
        </w:rPr>
        <w:t>修改为：</w:t>
      </w:r>
    </w:p>
    <w:p>
      <w:pPr>
        <w:spacing w:line="640" w:lineRule="exact"/>
        <w:ind w:firstLine="640" w:firstLineChars="200"/>
        <w:rPr>
          <w:rFonts w:hint="eastAsia" w:ascii="仿宋_GB2312" w:hAnsi="仿宋_GB2312" w:eastAsia="仿宋_GB2312" w:cs="仿宋_GB2312"/>
          <w:b w:val="0"/>
          <w:bCs w:val="0"/>
          <w:strike/>
          <w:dstrike w:val="0"/>
          <w:color w:val="auto"/>
          <w:sz w:val="32"/>
          <w:szCs w:val="32"/>
        </w:rPr>
      </w:pPr>
      <w:r>
        <w:rPr>
          <w:rFonts w:hint="eastAsia" w:ascii="楷体_GB2312" w:hAnsi="楷体_GB2312" w:eastAsia="楷体_GB2312" w:cs="楷体_GB2312"/>
          <w:b w:val="0"/>
          <w:bCs w:val="0"/>
          <w:color w:val="auto"/>
          <w:sz w:val="32"/>
          <w:szCs w:val="32"/>
        </w:rPr>
        <w:t>第四十条</w:t>
      </w:r>
      <w:r>
        <w:rPr>
          <w:rFonts w:hint="eastAsia" w:ascii="仿宋_GB2312" w:hAnsi="仿宋_GB2312" w:eastAsia="仿宋_GB2312" w:cs="仿宋_GB2312"/>
          <w:b w:val="0"/>
          <w:bCs w:val="0"/>
          <w:color w:val="auto"/>
          <w:sz w:val="32"/>
          <w:szCs w:val="32"/>
          <w:vertAlign w:val="baseline"/>
        </w:rPr>
        <w:t>　违反本办法第二十三条第三项规定，在运输过程中沿途丢弃、遗撒生活垃圾的，由市、县级人民政府生活垃圾监督管理部门按照</w:t>
      </w:r>
      <w:r>
        <w:rPr>
          <w:rFonts w:hint="eastAsia" w:ascii="仿宋_GB2312" w:hAnsi="仿宋_GB2312" w:eastAsia="仿宋_GB2312" w:cs="仿宋_GB2312"/>
          <w:b w:val="0"/>
          <w:bCs w:val="0"/>
          <w:color w:val="auto"/>
          <w:sz w:val="32"/>
          <w:szCs w:val="32"/>
          <w:vertAlign w:val="baseline"/>
          <w:lang w:eastAsia="zh-CN"/>
        </w:rPr>
        <w:t>《生态环境法典》第一千一百六十九条的规定予以处罚。</w:t>
      </w:r>
      <w:r>
        <w:rPr>
          <w:rFonts w:hint="eastAsia" w:ascii="仿宋_GB2312" w:hAnsi="仿宋_GB2312" w:eastAsia="仿宋_GB2312" w:cs="仿宋_GB2312"/>
          <w:b w:val="0"/>
          <w:bCs w:val="0"/>
          <w:strike/>
          <w:dstrike w:val="0"/>
          <w:color w:val="auto"/>
          <w:sz w:val="32"/>
          <w:szCs w:val="32"/>
          <w:vertAlign w:val="baseline"/>
        </w:rPr>
        <w:fldChar w:fldCharType="begin"/>
      </w:r>
      <w:r>
        <w:rPr>
          <w:rFonts w:hint="eastAsia" w:ascii="仿宋_GB2312" w:hAnsi="仿宋_GB2312" w:eastAsia="仿宋_GB2312" w:cs="仿宋_GB2312"/>
          <w:b w:val="0"/>
          <w:bCs w:val="0"/>
          <w:strike/>
          <w:dstrike w:val="0"/>
          <w:color w:val="auto"/>
          <w:sz w:val="32"/>
          <w:szCs w:val="32"/>
          <w:vertAlign w:val="baseline"/>
        </w:rPr>
        <w:instrText xml:space="preserve"> HYPERLINK "javascript:void(0);" </w:instrText>
      </w:r>
      <w:r>
        <w:rPr>
          <w:rFonts w:hint="eastAsia" w:ascii="仿宋_GB2312" w:hAnsi="仿宋_GB2312" w:eastAsia="仿宋_GB2312" w:cs="仿宋_GB2312"/>
          <w:b w:val="0"/>
          <w:bCs w:val="0"/>
          <w:strike/>
          <w:dstrike w:val="0"/>
          <w:color w:val="auto"/>
          <w:sz w:val="32"/>
          <w:szCs w:val="32"/>
          <w:vertAlign w:val="baseline"/>
        </w:rPr>
        <w:fldChar w:fldCharType="separate"/>
      </w:r>
      <w:r>
        <w:rPr>
          <w:rFonts w:hint="eastAsia" w:ascii="仿宋_GB2312" w:hAnsi="仿宋_GB2312" w:eastAsia="仿宋_GB2312" w:cs="仿宋_GB2312"/>
          <w:b w:val="0"/>
          <w:bCs w:val="0"/>
          <w:strike/>
          <w:dstrike w:val="0"/>
          <w:color w:val="auto"/>
          <w:sz w:val="32"/>
          <w:szCs w:val="32"/>
          <w:vertAlign w:val="baseline"/>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840" w:firstLineChars="200"/>
        <w:jc w:val="both"/>
        <w:textAlignment w:val="auto"/>
        <w:rPr>
          <w:rFonts w:ascii="微软雅黑" w:hAnsi="微软雅黑" w:eastAsia="微软雅黑" w:cs="微软雅黑"/>
          <w:b w:val="0"/>
          <w:bCs w:val="0"/>
          <w:i w:val="0"/>
          <w:iCs w:val="0"/>
          <w:caps w:val="0"/>
          <w:color w:val="auto"/>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82061"/>
    <w:rsid w:val="5D382DE5"/>
    <w:rsid w:val="67C3769D"/>
    <w:rsid w:val="71141ED0"/>
    <w:rsid w:val="79776DF8"/>
    <w:rsid w:val="99F1EC49"/>
    <w:rsid w:val="B7FD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qFormat/>
    <w:uiPriority w:val="0"/>
    <w:pPr>
      <w:widowControl w:val="0"/>
      <w:jc w:val="both"/>
    </w:pPr>
    <w:rPr>
      <w:rFonts w:ascii="Calibri" w:hAnsi="Calibri" w:eastAsia="宋体" w:cs="Times New Roman"/>
      <w:kern w:val="2"/>
      <w:sz w:val="18"/>
      <w:szCs w:val="18"/>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_Style 1"/>
    <w:basedOn w:val="1"/>
    <w:qFormat/>
    <w:uiPriority w:val="0"/>
    <w:pPr>
      <w:spacing w:line="481" w:lineRule="atLeast"/>
      <w:ind w:firstLine="623"/>
      <w:textAlignment w:val="baseline"/>
    </w:pPr>
    <w:rPr>
      <w:rFonts w:ascii="Times New Roman" w:eastAsia="仿宋_GB2312"/>
      <w:color w:val="000000"/>
      <w:sz w:val="31"/>
    </w:rPr>
  </w:style>
  <w:style w:type="character" w:customStyle="1" w:styleId="7">
    <w:name w:val="NormalCharacter"/>
    <w:semiHidden/>
    <w:qFormat/>
    <w:uiPriority w:val="99"/>
  </w:style>
  <w:style w:type="paragraph" w:customStyle="1" w:styleId="8">
    <w:name w:val="div"/>
    <w:qFormat/>
    <w:uiPriority w:val="0"/>
    <w:pPr>
      <w:widowControl w:val="0"/>
      <w:pBdr>
        <w:top w:val="none" w:color="auto" w:sz="0" w:space="0"/>
        <w:left w:val="none" w:color="auto" w:sz="0" w:space="0"/>
        <w:bottom w:val="none" w:color="auto" w:sz="0" w:space="0"/>
        <w:right w:val="none" w:color="auto" w:sz="0" w:space="0"/>
      </w:pBdr>
      <w:jc w:val="both"/>
      <w:textAlignment w:val="baseline"/>
    </w:pPr>
    <w:rPr>
      <w:rFonts w:ascii="Calibri" w:hAnsi="Calibri" w:eastAsia="宋体" w:cs="Times New Roman"/>
      <w:kern w:val="2"/>
      <w:sz w:val="24"/>
      <w:szCs w:val="24"/>
      <w:vertAlign w:val="baseline"/>
      <w:lang w:val="en-US" w:eastAsia="zh-CN" w:bidi="ar-SA"/>
    </w:rPr>
  </w:style>
  <w:style w:type="character" w:customStyle="1" w:styleId="9">
    <w:name w:val="fulltext-wrap_navtiao"/>
    <w:qFormat/>
    <w:uiPriority w:val="0"/>
    <w:rPr>
      <w:b/>
      <w:bCs/>
    </w:rPr>
  </w:style>
  <w:style w:type="character" w:customStyle="1" w:styleId="10">
    <w:name w:val="fulltext-wrap_fulltext_a"/>
    <w:qFormat/>
    <w:uiPriority w:val="0"/>
    <w:rPr>
      <w:color w:val="218FC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743</Words>
  <Characters>751</Characters>
  <Lines>0</Lines>
  <Paragraphs>0</Paragraphs>
  <TotalTime>3</TotalTime>
  <ScaleCrop>false</ScaleCrop>
  <LinksUpToDate>false</LinksUpToDate>
  <CharactersWithSpaces>752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2026-05-26T16:56:00Z</dcterms:created>
  <dc:creator>Administrator</dc:creator>
  <cp:lastModifiedBy>lyadmin</cp:lastModifiedBy>
  <dcterms:modified xsi:type="dcterms:W3CDTF">2026-06-04T11:18:09Z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eyJoZGlkIjoiZmIyZDg2ZDJmNTY1NjJlZWNjNjkzY2U4Y2UyMTA3ZTEiLCJ1c2VySWQiOiI0NDkwODY4NDQifQ==</vt:lpwstr>
  </property>
  <property fmtid="{D5CDD505-2E9C-101B-9397-08002B2CF9AE}" pid="4" name="ICV">
    <vt:lpwstr>2CDFE5CB15F84719B7C5C8F8DB35E9F3_12</vt:lpwstr>
  </property>
</Properties>
</file>